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E467E" w14:textId="32C0911A" w:rsidR="002A022E" w:rsidRDefault="002A022E"/>
    <w:p w14:paraId="5EAB7FF2" w14:textId="77777777" w:rsidR="007C3444" w:rsidRPr="007C3444" w:rsidRDefault="007C3444" w:rsidP="007C3444">
      <w:pPr>
        <w:pStyle w:val="StandardWeb"/>
        <w:ind w:left="1068"/>
        <w:jc w:val="both"/>
        <w:rPr>
          <w:lang w:val="de-DE"/>
        </w:rPr>
      </w:pPr>
      <w:r>
        <w:rPr>
          <w:rStyle w:val="Fett"/>
          <w:color w:val="9900FF"/>
          <w:sz w:val="27"/>
          <w:szCs w:val="27"/>
          <w:lang w:val="de-DE"/>
        </w:rPr>
        <w:t>8.</w:t>
      </w:r>
      <w:r>
        <w:rPr>
          <w:rStyle w:val="Fett"/>
          <w:b w:val="0"/>
          <w:bCs w:val="0"/>
          <w:color w:val="9900FF"/>
          <w:sz w:val="27"/>
          <w:szCs w:val="27"/>
          <w:lang w:val="de-DE"/>
        </w:rPr>
        <w:t xml:space="preserve">       </w:t>
      </w:r>
      <w:r>
        <w:rPr>
          <w:rStyle w:val="Fett"/>
          <w:color w:val="9900FF"/>
          <w:sz w:val="27"/>
          <w:szCs w:val="27"/>
          <w:lang w:val="de-DE"/>
        </w:rPr>
        <w:t>Mobilität</w:t>
      </w:r>
    </w:p>
    <w:p w14:paraId="74584F96" w14:textId="77777777" w:rsidR="007C3444" w:rsidRPr="007C3444" w:rsidRDefault="007C3444" w:rsidP="007C3444">
      <w:pPr>
        <w:spacing w:before="100" w:beforeAutospacing="1" w:after="100" w:afterAutospacing="1"/>
        <w:jc w:val="both"/>
        <w:rPr>
          <w:lang w:val="de-DE"/>
        </w:rPr>
      </w:pPr>
      <w:r>
        <w:rPr>
          <w:color w:val="9900FF"/>
          <w:sz w:val="27"/>
          <w:szCs w:val="27"/>
          <w:lang w:val="de-DE"/>
        </w:rPr>
        <w:t>Es gibt zahlreiche wunderbare Pläne zu einem nachhaltigen Mobilitätskonzept in Lüneburg. Wir müssen nur mal anfangen, sie umzusetzen.</w:t>
      </w:r>
    </w:p>
    <w:p w14:paraId="7AF2242D" w14:textId="77777777" w:rsidR="007C3444" w:rsidRPr="007C3444" w:rsidRDefault="007C3444" w:rsidP="007C3444">
      <w:pPr>
        <w:spacing w:before="100" w:beforeAutospacing="1" w:after="100" w:afterAutospacing="1"/>
        <w:jc w:val="both"/>
        <w:rPr>
          <w:lang w:val="de-DE"/>
        </w:rPr>
      </w:pPr>
    </w:p>
    <w:p w14:paraId="3662C7C3" w14:textId="77777777" w:rsidR="007C3444" w:rsidRPr="007C3444" w:rsidRDefault="007C3444" w:rsidP="007C3444">
      <w:pPr>
        <w:spacing w:before="100" w:beforeAutospacing="1" w:after="100" w:afterAutospacing="1"/>
        <w:jc w:val="both"/>
        <w:rPr>
          <w:lang w:val="de-DE"/>
        </w:rPr>
      </w:pPr>
      <w:r>
        <w:rPr>
          <w:sz w:val="27"/>
          <w:szCs w:val="27"/>
          <w:lang w:val="de-DE"/>
        </w:rPr>
        <w:t xml:space="preserve">Da gibt es neben dem </w:t>
      </w:r>
      <w:proofErr w:type="spellStart"/>
      <w:r>
        <w:rPr>
          <w:b/>
          <w:bCs/>
          <w:sz w:val="27"/>
          <w:szCs w:val="27"/>
          <w:lang w:val="de-DE"/>
        </w:rPr>
        <w:t>adfc</w:t>
      </w:r>
      <w:proofErr w:type="spellEnd"/>
      <w:r>
        <w:rPr>
          <w:sz w:val="27"/>
          <w:szCs w:val="27"/>
          <w:lang w:val="de-DE"/>
        </w:rPr>
        <w:t xml:space="preserve"> eine kleine standhafte BI </w:t>
      </w:r>
      <w:r>
        <w:rPr>
          <w:b/>
          <w:bCs/>
          <w:sz w:val="27"/>
          <w:szCs w:val="27"/>
          <w:lang w:val="de-DE"/>
        </w:rPr>
        <w:t xml:space="preserve">Veloroute </w:t>
      </w:r>
      <w:r>
        <w:rPr>
          <w:sz w:val="27"/>
          <w:szCs w:val="27"/>
          <w:lang w:val="de-DE"/>
        </w:rPr>
        <w:t xml:space="preserve">e.V mit Sitz in Lüneburg, die neben dem allgemeinen Getöse um Radschnellwege, einfach einen Radweg für alle Bürger, langsame und schnelle - bis 25 km/h auf dem Pedelec - eine Veloroute auf der alten Buchholzer Bahn von Buchholz über Marxen, die </w:t>
      </w:r>
      <w:proofErr w:type="spellStart"/>
      <w:r>
        <w:rPr>
          <w:sz w:val="27"/>
          <w:szCs w:val="27"/>
          <w:lang w:val="de-DE"/>
        </w:rPr>
        <w:t>Luhebrücke</w:t>
      </w:r>
      <w:proofErr w:type="spellEnd"/>
      <w:r>
        <w:rPr>
          <w:sz w:val="27"/>
          <w:szCs w:val="27"/>
          <w:lang w:val="de-DE"/>
        </w:rPr>
        <w:t xml:space="preserve">, durch Mechtersen, </w:t>
      </w:r>
      <w:proofErr w:type="gramStart"/>
      <w:r>
        <w:rPr>
          <w:sz w:val="27"/>
          <w:szCs w:val="27"/>
          <w:lang w:val="de-DE"/>
        </w:rPr>
        <w:t>über die Ilmenau</w:t>
      </w:r>
      <w:proofErr w:type="gramEnd"/>
      <w:r>
        <w:rPr>
          <w:sz w:val="27"/>
          <w:szCs w:val="27"/>
          <w:lang w:val="de-DE"/>
        </w:rPr>
        <w:t xml:space="preserve">, am Bahnhof West vorbei bis zur Leuphana kreierte und verfolgte. </w:t>
      </w:r>
    </w:p>
    <w:p w14:paraId="06964F99" w14:textId="77777777" w:rsidR="007C3444" w:rsidRPr="007C3444" w:rsidRDefault="007C3444" w:rsidP="007C3444">
      <w:pPr>
        <w:rPr>
          <w:lang w:val="de-DE"/>
        </w:rPr>
      </w:pPr>
      <w:r w:rsidRPr="007C3444">
        <w:rPr>
          <w:lang w:val="de-DE"/>
        </w:rPr>
        <w:t> </w:t>
      </w:r>
    </w:p>
    <w:p w14:paraId="4F784632" w14:textId="77777777" w:rsidR="007C3444" w:rsidRPr="007C3444" w:rsidRDefault="007C3444" w:rsidP="007C3444">
      <w:pPr>
        <w:spacing w:before="100" w:beforeAutospacing="1" w:after="100" w:afterAutospacing="1"/>
        <w:jc w:val="both"/>
        <w:rPr>
          <w:lang w:val="de-DE"/>
        </w:rPr>
      </w:pPr>
      <w:r>
        <w:rPr>
          <w:sz w:val="27"/>
          <w:szCs w:val="27"/>
          <w:lang w:val="de-DE"/>
        </w:rPr>
        <w:t xml:space="preserve">Im Bundeswettbewerb </w:t>
      </w:r>
      <w:r>
        <w:rPr>
          <w:i/>
          <w:iCs/>
          <w:sz w:val="27"/>
          <w:szCs w:val="27"/>
          <w:lang w:val="de-DE"/>
        </w:rPr>
        <w:t>"</w:t>
      </w:r>
      <w:r>
        <w:rPr>
          <w:b/>
          <w:bCs/>
          <w:i/>
          <w:iCs/>
          <w:sz w:val="27"/>
          <w:szCs w:val="27"/>
          <w:lang w:val="de-DE"/>
        </w:rPr>
        <w:t>Klimaschutz durch Radverkehr"</w:t>
      </w:r>
      <w:r>
        <w:rPr>
          <w:sz w:val="27"/>
          <w:szCs w:val="27"/>
          <w:lang w:val="de-DE"/>
        </w:rPr>
        <w:t xml:space="preserve"> waren wir recht gut in </w:t>
      </w:r>
      <w:r>
        <w:rPr>
          <w:b/>
          <w:bCs/>
          <w:sz w:val="27"/>
          <w:szCs w:val="27"/>
          <w:lang w:val="de-DE"/>
        </w:rPr>
        <w:t>2019</w:t>
      </w:r>
      <w:r>
        <w:rPr>
          <w:sz w:val="27"/>
          <w:szCs w:val="27"/>
          <w:lang w:val="de-DE"/>
        </w:rPr>
        <w:t xml:space="preserve"> - immerhin von 98 Bürgerkonzepten zum 8. Platz, wurden dann aber ausgebremst. Wir wollen es nochmals versuchen (bis August 2021).</w:t>
      </w:r>
    </w:p>
    <w:p w14:paraId="5429CD0C" w14:textId="77777777" w:rsidR="007C3444" w:rsidRPr="007C3444" w:rsidRDefault="007C3444" w:rsidP="007C3444">
      <w:pPr>
        <w:rPr>
          <w:lang w:val="de-DE"/>
        </w:rPr>
      </w:pPr>
      <w:r w:rsidRPr="007C3444">
        <w:rPr>
          <w:lang w:val="de-DE"/>
        </w:rPr>
        <w:t> </w:t>
      </w:r>
    </w:p>
    <w:p w14:paraId="62AC19E0" w14:textId="77777777" w:rsidR="007C3444" w:rsidRPr="007C3444" w:rsidRDefault="007C3444" w:rsidP="007C3444">
      <w:pPr>
        <w:spacing w:before="100" w:beforeAutospacing="1" w:after="100" w:afterAutospacing="1"/>
        <w:jc w:val="both"/>
        <w:rPr>
          <w:lang w:val="de-DE"/>
        </w:rPr>
      </w:pPr>
      <w:r>
        <w:rPr>
          <w:sz w:val="27"/>
          <w:szCs w:val="27"/>
          <w:lang w:val="de-DE"/>
        </w:rPr>
        <w:t xml:space="preserve">Jetzt aber steht uns die Studie des Verbandes deutscher Verkehrsunternehmen - VDV - entgegen, der in Abstimmung mit dem Verkehrsclub Deutschland </w:t>
      </w:r>
      <w:r>
        <w:rPr>
          <w:b/>
          <w:bCs/>
          <w:i/>
          <w:iCs/>
          <w:sz w:val="27"/>
          <w:szCs w:val="27"/>
          <w:lang w:val="de-DE"/>
        </w:rPr>
        <w:t>VCD</w:t>
      </w:r>
      <w:r>
        <w:rPr>
          <w:sz w:val="27"/>
          <w:szCs w:val="27"/>
          <w:lang w:val="de-DE"/>
        </w:rPr>
        <w:t xml:space="preserve">, pro Schiene und </w:t>
      </w:r>
      <w:proofErr w:type="spellStart"/>
      <w:r>
        <w:rPr>
          <w:sz w:val="27"/>
          <w:szCs w:val="27"/>
          <w:lang w:val="de-DE"/>
        </w:rPr>
        <w:t>pro</w:t>
      </w:r>
      <w:proofErr w:type="spellEnd"/>
      <w:r>
        <w:rPr>
          <w:sz w:val="27"/>
          <w:szCs w:val="27"/>
          <w:lang w:val="de-DE"/>
        </w:rPr>
        <w:t xml:space="preserve"> Bahn, das alte fehlerbehaftete "</w:t>
      </w:r>
      <w:proofErr w:type="spellStart"/>
      <w:r>
        <w:rPr>
          <w:sz w:val="27"/>
          <w:szCs w:val="27"/>
          <w:lang w:val="de-DE"/>
        </w:rPr>
        <w:t>Breimeierkonzept</w:t>
      </w:r>
      <w:proofErr w:type="spellEnd"/>
      <w:r>
        <w:rPr>
          <w:sz w:val="27"/>
          <w:szCs w:val="27"/>
          <w:lang w:val="de-DE"/>
        </w:rPr>
        <w:t xml:space="preserve">", damals eine 2-gleisige </w:t>
      </w:r>
      <w:r>
        <w:rPr>
          <w:b/>
          <w:bCs/>
          <w:i/>
          <w:iCs/>
          <w:sz w:val="27"/>
          <w:szCs w:val="27"/>
          <w:lang w:val="de-DE"/>
        </w:rPr>
        <w:t>Güter-Doppelstock-Container-Schnellbahn</w:t>
      </w:r>
      <w:r>
        <w:rPr>
          <w:sz w:val="27"/>
          <w:szCs w:val="27"/>
          <w:lang w:val="de-DE"/>
        </w:rPr>
        <w:t xml:space="preserve"> durch </w:t>
      </w:r>
      <w:proofErr w:type="spellStart"/>
      <w:r>
        <w:rPr>
          <w:sz w:val="27"/>
          <w:szCs w:val="27"/>
          <w:lang w:val="de-DE"/>
        </w:rPr>
        <w:t>Ochtmissen</w:t>
      </w:r>
      <w:proofErr w:type="spellEnd"/>
      <w:r>
        <w:rPr>
          <w:sz w:val="27"/>
          <w:szCs w:val="27"/>
          <w:lang w:val="de-DE"/>
        </w:rPr>
        <w:t xml:space="preserve"> von Hamburg über Jesteburg - Lüneburg - Dahlenburg - Dömitz - Wittenberge - aus 2014 herauskramte und nun eine neue Vision der Personen-Pendler-Bahn in Verlängerung der Wendlandbahn strickte: </w:t>
      </w:r>
    </w:p>
    <w:p w14:paraId="7F69A261" w14:textId="77777777" w:rsidR="007C3444" w:rsidRPr="007C3444" w:rsidRDefault="007C3444" w:rsidP="007C3444">
      <w:pPr>
        <w:numPr>
          <w:ilvl w:val="0"/>
          <w:numId w:val="1"/>
        </w:numPr>
        <w:spacing w:before="100" w:beforeAutospacing="1" w:after="100" w:afterAutospacing="1"/>
        <w:rPr>
          <w:lang w:val="de-DE"/>
        </w:rPr>
      </w:pPr>
      <w:r>
        <w:rPr>
          <w:sz w:val="27"/>
          <w:szCs w:val="27"/>
          <w:lang w:val="de-DE"/>
        </w:rPr>
        <w:t xml:space="preserve">Von Winsen über die </w:t>
      </w:r>
      <w:r>
        <w:rPr>
          <w:b/>
          <w:bCs/>
          <w:sz w:val="27"/>
          <w:szCs w:val="27"/>
          <w:lang w:val="de-DE"/>
        </w:rPr>
        <w:t>OHE</w:t>
      </w:r>
      <w:r>
        <w:rPr>
          <w:sz w:val="27"/>
          <w:szCs w:val="27"/>
          <w:lang w:val="de-DE"/>
        </w:rPr>
        <w:t xml:space="preserve"> nach </w:t>
      </w:r>
      <w:proofErr w:type="spellStart"/>
      <w:r>
        <w:rPr>
          <w:sz w:val="27"/>
          <w:szCs w:val="27"/>
          <w:lang w:val="de-DE"/>
        </w:rPr>
        <w:t>Wulfsen</w:t>
      </w:r>
      <w:proofErr w:type="spellEnd"/>
      <w:r>
        <w:rPr>
          <w:sz w:val="27"/>
          <w:szCs w:val="27"/>
          <w:lang w:val="de-DE"/>
        </w:rPr>
        <w:t xml:space="preserve"> - Lüneburg - Dahlenburg usw., also auf der heutigen stillgelegten und ausgeraubten "Buchholzer Bahn"! Diese neue Vision, verfestigt mit den Streckenbezeichnungen VDV 9110 bis 9112, wird bereits in politischen Umfeldern seit Herauslegung der Studie im April 2019, erneuert im Mai 202, in der LZ diskutiert.</w:t>
      </w:r>
    </w:p>
    <w:p w14:paraId="128754AF" w14:textId="77777777" w:rsidR="007C3444" w:rsidRPr="007C3444" w:rsidRDefault="007C3444" w:rsidP="007C3444">
      <w:pPr>
        <w:spacing w:before="100" w:beforeAutospacing="1" w:after="100" w:afterAutospacing="1"/>
        <w:jc w:val="both"/>
        <w:rPr>
          <w:lang w:val="de-DE"/>
        </w:rPr>
      </w:pPr>
    </w:p>
    <w:p w14:paraId="6CC87159" w14:textId="77777777" w:rsidR="007C3444" w:rsidRPr="007C3444" w:rsidRDefault="007C3444" w:rsidP="007C3444">
      <w:pPr>
        <w:spacing w:before="100" w:beforeAutospacing="1" w:after="100" w:afterAutospacing="1"/>
        <w:jc w:val="both"/>
        <w:rPr>
          <w:lang w:val="de-DE"/>
        </w:rPr>
      </w:pPr>
      <w:r>
        <w:rPr>
          <w:sz w:val="27"/>
          <w:szCs w:val="27"/>
          <w:lang w:val="de-DE"/>
        </w:rPr>
        <w:t xml:space="preserve">Ich kenne die Erwerberinnen der alten "Buchholzer Bahn" in den Landkreisen Harburg und Lüneburg, korrespondiere mit ihnen und habe Unterstützung für die </w:t>
      </w:r>
      <w:r>
        <w:rPr>
          <w:b/>
          <w:bCs/>
          <w:i/>
          <w:iCs/>
          <w:sz w:val="27"/>
          <w:szCs w:val="27"/>
          <w:lang w:val="de-DE"/>
        </w:rPr>
        <w:t>Veloroute</w:t>
      </w:r>
      <w:r>
        <w:rPr>
          <w:sz w:val="27"/>
          <w:szCs w:val="27"/>
          <w:lang w:val="de-DE"/>
        </w:rPr>
        <w:t xml:space="preserve">, frage Euch zur </w:t>
      </w:r>
      <w:r>
        <w:rPr>
          <w:b/>
          <w:bCs/>
          <w:i/>
          <w:iCs/>
          <w:sz w:val="27"/>
          <w:szCs w:val="27"/>
          <w:lang w:val="de-DE"/>
        </w:rPr>
        <w:t>Nachhaltigkeit!</w:t>
      </w:r>
    </w:p>
    <w:p w14:paraId="60B150E0" w14:textId="77777777" w:rsidR="007C3444" w:rsidRPr="007C3444" w:rsidRDefault="007C3444" w:rsidP="007C3444">
      <w:pPr>
        <w:spacing w:before="100" w:beforeAutospacing="1" w:after="100" w:afterAutospacing="1"/>
        <w:jc w:val="both"/>
        <w:rPr>
          <w:lang w:val="de-DE"/>
        </w:rPr>
      </w:pPr>
    </w:p>
    <w:p w14:paraId="0D7890CC" w14:textId="77777777" w:rsidR="007C3444" w:rsidRPr="007C3444" w:rsidRDefault="007C3444" w:rsidP="007C3444">
      <w:pPr>
        <w:spacing w:line="276" w:lineRule="auto"/>
        <w:textAlignment w:val="baseline"/>
        <w:rPr>
          <w:rFonts w:ascii="Arial" w:hAnsi="Arial" w:cs="Arial"/>
          <w:lang w:val="de-DE"/>
        </w:rPr>
      </w:pPr>
      <w:r>
        <w:rPr>
          <w:rFonts w:ascii="Arial" w:hAnsi="Arial" w:cs="Arial"/>
          <w:b/>
          <w:bCs/>
          <w:sz w:val="27"/>
          <w:szCs w:val="27"/>
          <w:lang w:val="de-DE"/>
        </w:rPr>
        <w:lastRenderedPageBreak/>
        <w:t>Zunächst die DB-Strecke 1151</w:t>
      </w:r>
    </w:p>
    <w:p w14:paraId="65579968" w14:textId="77777777" w:rsidR="007C3444" w:rsidRPr="007C3444" w:rsidRDefault="007C3444" w:rsidP="007C3444">
      <w:pPr>
        <w:spacing w:line="276" w:lineRule="auto"/>
        <w:textAlignment w:val="baseline"/>
        <w:rPr>
          <w:rFonts w:ascii="Arial" w:hAnsi="Arial" w:cs="Arial"/>
          <w:lang w:val="de-DE"/>
        </w:rPr>
      </w:pPr>
      <w:r>
        <w:rPr>
          <w:rFonts w:ascii="Arial" w:hAnsi="Arial" w:cs="Arial"/>
          <w:sz w:val="27"/>
          <w:szCs w:val="27"/>
          <w:lang w:val="de-DE"/>
        </w:rPr>
        <w:t xml:space="preserve">Die bisherige Personenverkehrsstrecke der Deutschen Bahn DB 1151 ist im heute gültigen und rechtskräftigen </w:t>
      </w:r>
      <w:r>
        <w:rPr>
          <w:rFonts w:ascii="Arial" w:hAnsi="Arial" w:cs="Arial"/>
          <w:b/>
          <w:bCs/>
          <w:sz w:val="27"/>
          <w:szCs w:val="27"/>
          <w:lang w:val="de-DE"/>
        </w:rPr>
        <w:t xml:space="preserve">FNP </w:t>
      </w:r>
      <w:r>
        <w:rPr>
          <w:rFonts w:ascii="Arial" w:hAnsi="Arial" w:cs="Arial"/>
          <w:sz w:val="27"/>
          <w:szCs w:val="27"/>
          <w:lang w:val="de-DE"/>
        </w:rPr>
        <w:t xml:space="preserve">Flächennutzungsplan vom 31.1.1983 der Stadt Lüneburg als </w:t>
      </w:r>
      <w:r>
        <w:rPr>
          <w:rFonts w:ascii="Arial" w:hAnsi="Arial" w:cs="Arial"/>
          <w:sz w:val="27"/>
          <w:szCs w:val="27"/>
          <w:u w:val="single"/>
          <w:lang w:val="de-DE"/>
        </w:rPr>
        <w:t>Verkehrsstrecke</w:t>
      </w:r>
      <w:r>
        <w:rPr>
          <w:rFonts w:ascii="Arial" w:hAnsi="Arial" w:cs="Arial"/>
          <w:sz w:val="27"/>
          <w:szCs w:val="27"/>
          <w:lang w:val="de-DE"/>
        </w:rPr>
        <w:t xml:space="preserve"> enthalten und somit nach dem Baugesetzbuch als privilegierte Nutzungsart festgelegt. Die Strecke wurde im Stadtgebiet Lüneburgs verkauft, Teile gehören der Stadt Lüneburg, andere Bereiche wurden privatisiert. Die Stadt Lüneburg ist jedoch durch Verträge, besonders durch das Planfeststellungsverfahren aus 1983 in mehreren Bereichen involviert oder hat Verträge der früheren selbständigen Ortschaft </w:t>
      </w:r>
      <w:proofErr w:type="spellStart"/>
      <w:r>
        <w:rPr>
          <w:rFonts w:ascii="Arial" w:hAnsi="Arial" w:cs="Arial"/>
          <w:sz w:val="27"/>
          <w:szCs w:val="27"/>
          <w:lang w:val="de-DE"/>
        </w:rPr>
        <w:t>Ochtmissen</w:t>
      </w:r>
      <w:proofErr w:type="spellEnd"/>
      <w:r>
        <w:rPr>
          <w:rFonts w:ascii="Arial" w:hAnsi="Arial" w:cs="Arial"/>
          <w:sz w:val="27"/>
          <w:szCs w:val="27"/>
          <w:lang w:val="de-DE"/>
        </w:rPr>
        <w:t xml:space="preserve"> übernommen.</w:t>
      </w:r>
    </w:p>
    <w:p w14:paraId="6CA50691" w14:textId="77777777" w:rsidR="007C3444" w:rsidRPr="007C3444" w:rsidRDefault="007C3444" w:rsidP="007C3444">
      <w:pPr>
        <w:spacing w:line="276" w:lineRule="auto"/>
        <w:textAlignment w:val="baseline"/>
        <w:rPr>
          <w:rFonts w:ascii="Arial" w:hAnsi="Arial" w:cs="Arial"/>
          <w:lang w:val="de-DE"/>
        </w:rPr>
      </w:pPr>
      <w:r>
        <w:rPr>
          <w:rFonts w:ascii="Arial" w:hAnsi="Arial" w:cs="Arial"/>
          <w:sz w:val="27"/>
          <w:szCs w:val="27"/>
          <w:lang w:val="de-DE"/>
        </w:rPr>
        <w:t xml:space="preserve">Es sind noch bahntechnische Einrichtungen vorhanden. Auch diese hat die Stadt Lüneburg zu erhalten und zu sichern, wie auch in der Bahnstrecke vorhandene Baudenkmale. Das sind die Dücker über Bäche oder die Lüneburger Landwehr. Neue Radwege sind hier konzipiert wie das Muster mit Beleuchtung neben der "Buchholzer Bahn" nach </w:t>
      </w:r>
      <w:proofErr w:type="spellStart"/>
      <w:r>
        <w:rPr>
          <w:rFonts w:ascii="Arial" w:hAnsi="Arial" w:cs="Arial"/>
          <w:sz w:val="27"/>
          <w:szCs w:val="27"/>
          <w:lang w:val="de-DE"/>
        </w:rPr>
        <w:t>Ochtmissen</w:t>
      </w:r>
      <w:proofErr w:type="spellEnd"/>
      <w:r>
        <w:rPr>
          <w:rFonts w:ascii="Arial" w:hAnsi="Arial" w:cs="Arial"/>
          <w:sz w:val="27"/>
          <w:szCs w:val="27"/>
          <w:lang w:val="de-DE"/>
        </w:rPr>
        <w:t>.</w:t>
      </w:r>
    </w:p>
    <w:p w14:paraId="11F9D613" w14:textId="77777777" w:rsidR="007C3444" w:rsidRPr="007C3444" w:rsidRDefault="007C3444" w:rsidP="007C3444">
      <w:pPr>
        <w:spacing w:line="276" w:lineRule="auto"/>
        <w:textAlignment w:val="baseline"/>
        <w:rPr>
          <w:rFonts w:ascii="Arial" w:hAnsi="Arial" w:cs="Arial"/>
          <w:lang w:val="de-DE"/>
        </w:rPr>
      </w:pPr>
    </w:p>
    <w:p w14:paraId="389651DF" w14:textId="77777777" w:rsidR="007C3444" w:rsidRDefault="007C3444" w:rsidP="007C3444">
      <w:pPr>
        <w:spacing w:line="276" w:lineRule="auto"/>
        <w:textAlignment w:val="baseline"/>
        <w:rPr>
          <w:rFonts w:ascii="Arial" w:hAnsi="Arial" w:cs="Arial"/>
        </w:rPr>
      </w:pPr>
      <w:r>
        <w:rPr>
          <w:rFonts w:ascii="Arial" w:hAnsi="Arial" w:cs="Arial"/>
          <w:b/>
          <w:bCs/>
          <w:i/>
          <w:iCs/>
          <w:sz w:val="27"/>
          <w:szCs w:val="27"/>
          <w:lang w:val="de-DE"/>
        </w:rPr>
        <w:t>Frage:</w:t>
      </w:r>
    </w:p>
    <w:p w14:paraId="79CFAFF9" w14:textId="77777777" w:rsidR="007C3444" w:rsidRPr="007C3444" w:rsidRDefault="007C3444" w:rsidP="007C3444">
      <w:pPr>
        <w:numPr>
          <w:ilvl w:val="0"/>
          <w:numId w:val="2"/>
        </w:numPr>
        <w:spacing w:line="276" w:lineRule="auto"/>
        <w:textAlignment w:val="baseline"/>
        <w:rPr>
          <w:rFonts w:ascii="Arial" w:hAnsi="Arial" w:cs="Arial"/>
          <w:lang w:val="de-DE"/>
        </w:rPr>
      </w:pPr>
      <w:r>
        <w:rPr>
          <w:rFonts w:ascii="Arial" w:hAnsi="Arial" w:cs="Arial"/>
          <w:sz w:val="27"/>
          <w:szCs w:val="27"/>
          <w:lang w:val="de-DE"/>
        </w:rPr>
        <w:t>Was unternimmt die Stadt Lüneburg, um diesen bahnhistorischen Wandel zu sichern?</w:t>
      </w:r>
    </w:p>
    <w:p w14:paraId="2F9EED1A" w14:textId="77777777" w:rsidR="007C3444" w:rsidRPr="007C3444" w:rsidRDefault="007C3444" w:rsidP="007C3444">
      <w:pPr>
        <w:numPr>
          <w:ilvl w:val="0"/>
          <w:numId w:val="2"/>
        </w:numPr>
        <w:spacing w:line="276" w:lineRule="auto"/>
        <w:textAlignment w:val="baseline"/>
        <w:rPr>
          <w:rFonts w:ascii="Arial" w:hAnsi="Arial" w:cs="Arial"/>
          <w:lang w:val="de-DE"/>
        </w:rPr>
      </w:pPr>
      <w:r>
        <w:rPr>
          <w:rFonts w:ascii="Arial" w:hAnsi="Arial" w:cs="Arial"/>
          <w:sz w:val="27"/>
          <w:szCs w:val="27"/>
          <w:lang w:val="de-DE"/>
        </w:rPr>
        <w:t xml:space="preserve">Will die Stadt Lüneburg in der "Lüneburger Landwehr" ein </w:t>
      </w:r>
      <w:proofErr w:type="spellStart"/>
      <w:r>
        <w:rPr>
          <w:rFonts w:ascii="Arial" w:hAnsi="Arial" w:cs="Arial"/>
          <w:sz w:val="27"/>
          <w:szCs w:val="27"/>
          <w:lang w:val="de-DE"/>
        </w:rPr>
        <w:t>boden</w:t>
      </w:r>
      <w:proofErr w:type="spellEnd"/>
      <w:r>
        <w:rPr>
          <w:rFonts w:ascii="Arial" w:hAnsi="Arial" w:cs="Arial"/>
          <w:sz w:val="27"/>
          <w:szCs w:val="27"/>
          <w:lang w:val="de-DE"/>
        </w:rPr>
        <w:t xml:space="preserve"> - und kulturhistorisches Denkmal, einen Radweg wie an der "Buchholzer Bahn" bauen - oder soll doch eine Pendler-Bahn, zwar wasserstoffbetrieben, installiert werden?</w:t>
      </w:r>
    </w:p>
    <w:p w14:paraId="7EFACBD8" w14:textId="77777777" w:rsidR="007C3444" w:rsidRPr="007C3444" w:rsidRDefault="007C3444" w:rsidP="007C3444">
      <w:pPr>
        <w:rPr>
          <w:lang w:val="de-DE"/>
        </w:rPr>
      </w:pPr>
    </w:p>
    <w:p w14:paraId="766B0FA8" w14:textId="77777777" w:rsidR="007C3444" w:rsidRPr="007C3444" w:rsidRDefault="007C3444" w:rsidP="007C3444">
      <w:pPr>
        <w:rPr>
          <w:lang w:val="de-DE"/>
        </w:rPr>
      </w:pPr>
      <w:r>
        <w:rPr>
          <w:rFonts w:ascii="Arial" w:hAnsi="Arial" w:cs="Arial"/>
          <w:sz w:val="27"/>
          <w:szCs w:val="27"/>
          <w:lang w:val="de-DE"/>
        </w:rPr>
        <w:t>Es ist ein Raumordnungsverfahren ROV beim Landkreis Lüneburg eingeleitet, um hier eine Erneuerung des Planfeststellungsverfahrens von 1983 in 2020 zu erreichen. Das ROV sichert die Bahnstromtrasse für 2023 für den Deutschlandtakt.</w:t>
      </w:r>
    </w:p>
    <w:p w14:paraId="04449958" w14:textId="77777777" w:rsidR="007C3444" w:rsidRPr="007C3444" w:rsidRDefault="007C3444" w:rsidP="007C3444">
      <w:pPr>
        <w:rPr>
          <w:lang w:val="de-DE"/>
        </w:rPr>
      </w:pPr>
    </w:p>
    <w:p w14:paraId="56BB7B71" w14:textId="77777777" w:rsidR="007C3444" w:rsidRPr="007C3444" w:rsidRDefault="007C3444" w:rsidP="007C3444">
      <w:pPr>
        <w:rPr>
          <w:lang w:val="de-DE"/>
        </w:rPr>
      </w:pPr>
      <w:r w:rsidRPr="007C3444">
        <w:rPr>
          <w:b/>
          <w:bCs/>
          <w:i/>
          <w:iCs/>
          <w:sz w:val="27"/>
          <w:szCs w:val="27"/>
          <w:lang w:val="de-DE"/>
        </w:rPr>
        <w:t>Frage:</w:t>
      </w:r>
    </w:p>
    <w:p w14:paraId="717B79E9" w14:textId="77777777" w:rsidR="007C3444" w:rsidRPr="007C3444" w:rsidRDefault="007C3444" w:rsidP="007C3444">
      <w:pPr>
        <w:numPr>
          <w:ilvl w:val="0"/>
          <w:numId w:val="3"/>
        </w:numPr>
        <w:spacing w:before="100" w:beforeAutospacing="1" w:after="100" w:afterAutospacing="1"/>
        <w:rPr>
          <w:lang w:val="de-DE"/>
        </w:rPr>
      </w:pPr>
      <w:r w:rsidRPr="007C3444">
        <w:rPr>
          <w:sz w:val="27"/>
          <w:szCs w:val="27"/>
          <w:lang w:val="de-DE"/>
        </w:rPr>
        <w:t xml:space="preserve">Unterstützt ihr die neuen Bahnstromtrasse über dem alten Schotterbett der </w:t>
      </w:r>
      <w:r w:rsidRPr="007C3444">
        <w:rPr>
          <w:b/>
          <w:bCs/>
          <w:sz w:val="27"/>
          <w:szCs w:val="27"/>
          <w:lang w:val="de-DE"/>
        </w:rPr>
        <w:t>DB 1151,</w:t>
      </w:r>
      <w:r w:rsidRPr="007C3444">
        <w:rPr>
          <w:sz w:val="27"/>
          <w:szCs w:val="27"/>
          <w:lang w:val="de-DE"/>
        </w:rPr>
        <w:t xml:space="preserve"> der "Buchholzer Bahn" in Lüneburg, um die </w:t>
      </w:r>
      <w:r w:rsidRPr="007C3444">
        <w:rPr>
          <w:b/>
          <w:bCs/>
          <w:i/>
          <w:iCs/>
          <w:sz w:val="27"/>
          <w:szCs w:val="27"/>
          <w:lang w:val="de-DE"/>
        </w:rPr>
        <w:t>Veloroute</w:t>
      </w:r>
      <w:r w:rsidRPr="007C3444">
        <w:rPr>
          <w:sz w:val="27"/>
          <w:szCs w:val="27"/>
          <w:lang w:val="de-DE"/>
        </w:rPr>
        <w:t xml:space="preserve"> als Bürgerwille zu erhalten? Der niedersächsische Minister Verkehr, Herr Dr. Althusmann, hat sich mit Schreiben vom 10.3.2020 dazu bekannt!</w:t>
      </w:r>
    </w:p>
    <w:p w14:paraId="2900D403" w14:textId="77777777" w:rsidR="007C3444" w:rsidRPr="007C3444" w:rsidRDefault="007C3444" w:rsidP="007C3444">
      <w:pPr>
        <w:numPr>
          <w:ilvl w:val="0"/>
          <w:numId w:val="3"/>
        </w:numPr>
        <w:spacing w:before="100" w:beforeAutospacing="1" w:after="100" w:afterAutospacing="1"/>
        <w:rPr>
          <w:lang w:val="de-DE"/>
        </w:rPr>
      </w:pPr>
      <w:r w:rsidRPr="007C3444">
        <w:rPr>
          <w:sz w:val="27"/>
          <w:szCs w:val="27"/>
          <w:lang w:val="de-DE"/>
        </w:rPr>
        <w:t>Auch könnten wir wieder im Bundeswettbewerb teilnehmen und die erhöhten und erweiterten Förderungen auf der DB 1151, der noch DB zugeordneten Strecke, erreichen.</w:t>
      </w:r>
    </w:p>
    <w:p w14:paraId="1FD22E04" w14:textId="77777777" w:rsidR="007C3444" w:rsidRPr="007C3444" w:rsidRDefault="007C3444" w:rsidP="007C3444">
      <w:pPr>
        <w:rPr>
          <w:lang w:val="de-DE"/>
        </w:rPr>
      </w:pPr>
    </w:p>
    <w:p w14:paraId="5D3C0866" w14:textId="77777777" w:rsidR="007C3444" w:rsidRPr="007C3444" w:rsidRDefault="007C3444" w:rsidP="007C3444">
      <w:pPr>
        <w:rPr>
          <w:lang w:val="de-DE"/>
        </w:rPr>
      </w:pPr>
      <w:r w:rsidRPr="007C3444">
        <w:rPr>
          <w:sz w:val="27"/>
          <w:szCs w:val="27"/>
          <w:lang w:val="de-DE"/>
        </w:rPr>
        <w:t>Ich freue mich über Eure Nachrichten!</w:t>
      </w:r>
    </w:p>
    <w:p w14:paraId="631B0CB1" w14:textId="77777777" w:rsidR="007C3444" w:rsidRPr="007C3444" w:rsidRDefault="007C3444" w:rsidP="007C3444">
      <w:pPr>
        <w:rPr>
          <w:lang w:val="de-DE"/>
        </w:rPr>
      </w:pPr>
    </w:p>
    <w:p w14:paraId="4FA17CD6" w14:textId="38FB37B8" w:rsidR="007C3444" w:rsidRPr="007C3444" w:rsidRDefault="007C3444" w:rsidP="007C3444">
      <w:pPr>
        <w:spacing w:before="100" w:beforeAutospacing="1" w:after="100" w:afterAutospacing="1"/>
        <w:jc w:val="both"/>
        <w:rPr>
          <w:lang w:val="de-DE"/>
        </w:rPr>
      </w:pPr>
      <w:r>
        <w:rPr>
          <w:sz w:val="20"/>
          <w:szCs w:val="20"/>
          <w:lang w:val="de-DE"/>
        </w:rPr>
        <w:lastRenderedPageBreak/>
        <w:t>Beste Grüße</w:t>
      </w:r>
    </w:p>
    <w:p w14:paraId="013F0C31" w14:textId="77777777" w:rsidR="007C3444" w:rsidRPr="007C3444" w:rsidRDefault="007C3444" w:rsidP="007C3444">
      <w:pPr>
        <w:rPr>
          <w:lang w:val="de-DE"/>
        </w:rPr>
      </w:pPr>
    </w:p>
    <w:p w14:paraId="6AC35D3C" w14:textId="77777777" w:rsidR="007C3444" w:rsidRPr="007C3444" w:rsidRDefault="007C3444" w:rsidP="007C3444">
      <w:pPr>
        <w:rPr>
          <w:rFonts w:ascii="Arial" w:hAnsi="Arial" w:cs="Arial"/>
          <w:sz w:val="24"/>
          <w:szCs w:val="24"/>
          <w:lang w:val="de-DE"/>
        </w:rPr>
      </w:pPr>
      <w:r>
        <w:rPr>
          <w:rFonts w:ascii="Arial" w:hAnsi="Arial" w:cs="Arial"/>
          <w:b/>
          <w:bCs/>
          <w:color w:val="00B0EB"/>
          <w:sz w:val="32"/>
          <w:szCs w:val="32"/>
          <w:lang w:val="de-DE"/>
        </w:rPr>
        <w:t>Zur Sache in der Landeszeitung vom 5. Januar 2021:</w:t>
      </w:r>
    </w:p>
    <w:p w14:paraId="63DCB1CB" w14:textId="77777777" w:rsidR="007C3444" w:rsidRPr="007C3444" w:rsidRDefault="007C3444" w:rsidP="007C3444">
      <w:pPr>
        <w:rPr>
          <w:rFonts w:ascii="Arial" w:hAnsi="Arial" w:cs="Arial"/>
          <w:sz w:val="24"/>
          <w:szCs w:val="24"/>
          <w:lang w:val="de-DE"/>
        </w:rPr>
      </w:pPr>
      <w:r>
        <w:rPr>
          <w:rFonts w:ascii="Arial" w:hAnsi="Arial" w:cs="Arial"/>
          <w:b/>
          <w:bCs/>
          <w:color w:val="00B0EB"/>
          <w:sz w:val="15"/>
          <w:szCs w:val="15"/>
          <w:lang w:val="de-DE"/>
        </w:rPr>
        <w:t> </w:t>
      </w:r>
    </w:p>
    <w:p w14:paraId="249DACBD" w14:textId="77777777" w:rsidR="007C3444" w:rsidRPr="007C3444" w:rsidRDefault="007C3444" w:rsidP="007C3444">
      <w:pPr>
        <w:rPr>
          <w:rFonts w:ascii="Arial" w:hAnsi="Arial" w:cs="Arial"/>
          <w:sz w:val="24"/>
          <w:szCs w:val="24"/>
          <w:lang w:val="de-DE"/>
        </w:rPr>
      </w:pPr>
      <w:r>
        <w:rPr>
          <w:rFonts w:ascii="Arial" w:hAnsi="Arial" w:cs="Arial"/>
          <w:b/>
          <w:bCs/>
          <w:color w:val="000000"/>
          <w:sz w:val="32"/>
          <w:szCs w:val="32"/>
          <w:lang w:val="de-DE"/>
        </w:rPr>
        <w:t>65 Millionen Euro für Radwege</w:t>
      </w:r>
    </w:p>
    <w:p w14:paraId="4FF88907" w14:textId="77777777" w:rsidR="007C3444" w:rsidRPr="007C3444" w:rsidRDefault="007C3444" w:rsidP="007C3444">
      <w:pPr>
        <w:rPr>
          <w:rFonts w:ascii="Arial" w:hAnsi="Arial" w:cs="Arial"/>
          <w:sz w:val="24"/>
          <w:szCs w:val="24"/>
          <w:lang w:val="de-DE"/>
        </w:rPr>
      </w:pPr>
      <w:r>
        <w:rPr>
          <w:rFonts w:ascii="Arial" w:hAnsi="Arial" w:cs="Arial"/>
          <w:b/>
          <w:bCs/>
          <w:color w:val="000000"/>
          <w:sz w:val="32"/>
          <w:szCs w:val="32"/>
          <w:lang w:val="de-DE"/>
        </w:rPr>
        <w:t> </w:t>
      </w:r>
    </w:p>
    <w:p w14:paraId="0CADBE7E" w14:textId="77777777" w:rsidR="007C3444" w:rsidRPr="007C3444" w:rsidRDefault="007C3444" w:rsidP="007C3444">
      <w:pPr>
        <w:rPr>
          <w:rFonts w:ascii="Arial" w:hAnsi="Arial" w:cs="Arial"/>
          <w:sz w:val="24"/>
          <w:szCs w:val="24"/>
          <w:lang w:val="de-DE"/>
        </w:rPr>
      </w:pPr>
      <w:r>
        <w:rPr>
          <w:rFonts w:ascii="Arial" w:hAnsi="Arial" w:cs="Arial"/>
          <w:b/>
          <w:bCs/>
          <w:color w:val="000000"/>
          <w:sz w:val="24"/>
          <w:szCs w:val="24"/>
          <w:lang w:val="de-DE"/>
        </w:rPr>
        <w:t xml:space="preserve">Rund 65 Millionen Euro </w:t>
      </w:r>
      <w:r>
        <w:rPr>
          <w:rFonts w:ascii="Arial" w:hAnsi="Arial" w:cs="Arial"/>
          <w:color w:val="000000"/>
          <w:sz w:val="24"/>
          <w:szCs w:val="24"/>
          <w:lang w:val="de-DE"/>
        </w:rPr>
        <w:t>des Sonderförderprogramms „Stadt und Land“ des Bundes werden bis Ende 2023 auf Niedersachsen entfallen. „Mit dem Geld können wir Niedersachsen noch fahrradfreundlicher gestalten. Die Kommunen (</w:t>
      </w:r>
      <w:r>
        <w:rPr>
          <w:rFonts w:ascii="Arial" w:hAnsi="Arial" w:cs="Arial"/>
          <w:b/>
          <w:bCs/>
          <w:i/>
          <w:iCs/>
          <w:color w:val="0000FF"/>
          <w:sz w:val="24"/>
          <w:szCs w:val="24"/>
          <w:lang w:val="de-DE"/>
        </w:rPr>
        <w:t>...auch Vereine</w:t>
      </w:r>
      <w:r>
        <w:rPr>
          <w:rFonts w:ascii="Arial" w:hAnsi="Arial" w:cs="Arial"/>
          <w:color w:val="000000"/>
          <w:sz w:val="24"/>
          <w:szCs w:val="24"/>
          <w:lang w:val="de-DE"/>
        </w:rPr>
        <w:t>) sind aufgerufen, Projekte für dieses Sonderprogramm vorzubereiten“, sagt der niedersächsische Verkehrsminister Bernd Althusmann (CDU).</w:t>
      </w:r>
    </w:p>
    <w:p w14:paraId="00719F4D" w14:textId="77777777" w:rsidR="007C3444" w:rsidRPr="007C3444" w:rsidRDefault="007C3444" w:rsidP="007C3444">
      <w:pPr>
        <w:rPr>
          <w:rFonts w:ascii="Arial" w:hAnsi="Arial" w:cs="Arial"/>
          <w:sz w:val="24"/>
          <w:szCs w:val="24"/>
          <w:lang w:val="de-DE"/>
        </w:rPr>
      </w:pPr>
      <w:r>
        <w:rPr>
          <w:rFonts w:ascii="Arial" w:hAnsi="Arial" w:cs="Arial"/>
          <w:color w:val="000000"/>
          <w:sz w:val="24"/>
          <w:szCs w:val="24"/>
          <w:lang w:val="de-DE"/>
        </w:rPr>
        <w:t> </w:t>
      </w:r>
    </w:p>
    <w:p w14:paraId="21F8F0F1" w14:textId="77777777" w:rsidR="007C3444" w:rsidRPr="007C3444" w:rsidRDefault="007C3444" w:rsidP="007C3444">
      <w:pPr>
        <w:rPr>
          <w:rFonts w:ascii="Arial" w:hAnsi="Arial" w:cs="Arial"/>
          <w:sz w:val="24"/>
          <w:szCs w:val="24"/>
          <w:lang w:val="de-DE"/>
        </w:rPr>
      </w:pPr>
      <w:r>
        <w:rPr>
          <w:rFonts w:ascii="Arial" w:hAnsi="Arial" w:cs="Arial"/>
          <w:b/>
          <w:bCs/>
          <w:color w:val="000000"/>
          <w:sz w:val="24"/>
          <w:szCs w:val="24"/>
          <w:lang w:val="de-DE"/>
        </w:rPr>
        <w:t xml:space="preserve">Ziel des Programms </w:t>
      </w:r>
      <w:r>
        <w:rPr>
          <w:rFonts w:ascii="Arial" w:hAnsi="Arial" w:cs="Arial"/>
          <w:color w:val="000000"/>
          <w:sz w:val="24"/>
          <w:szCs w:val="24"/>
          <w:lang w:val="de-DE"/>
        </w:rPr>
        <w:t>ist der Aufbau eines sicheren, möglichst lückenlosen Radnetzes mit schnellen Verbindungen. Dazu sind beispielsweise der Neu-, Um- und Ausbau von Radwegen einschließlich der Planungsleistungen und des Grunderwerbes förderfähig. Auch vergleichsweise zügig umsetzbare Maßnahmen, wie die Schaffung von Abstellanlagen, werden gefordert. Das Programm wird in erster Linie den Alltagsradverkehr verbessern.</w:t>
      </w:r>
    </w:p>
    <w:p w14:paraId="66400838" w14:textId="77777777" w:rsidR="007C3444" w:rsidRPr="007C3444" w:rsidRDefault="007C3444" w:rsidP="007C3444">
      <w:pPr>
        <w:rPr>
          <w:rFonts w:ascii="Arial" w:hAnsi="Arial" w:cs="Arial"/>
          <w:sz w:val="24"/>
          <w:szCs w:val="24"/>
          <w:lang w:val="de-DE"/>
        </w:rPr>
      </w:pPr>
      <w:r>
        <w:rPr>
          <w:rFonts w:ascii="Arial" w:hAnsi="Arial" w:cs="Arial"/>
          <w:color w:val="000000"/>
          <w:sz w:val="24"/>
          <w:szCs w:val="24"/>
          <w:lang w:val="de-DE"/>
        </w:rPr>
        <w:t> </w:t>
      </w:r>
    </w:p>
    <w:p w14:paraId="41883A4D" w14:textId="77777777" w:rsidR="007C3444" w:rsidRPr="007C3444" w:rsidRDefault="007C3444" w:rsidP="007C3444">
      <w:pPr>
        <w:rPr>
          <w:rFonts w:ascii="Arial" w:hAnsi="Arial" w:cs="Arial"/>
          <w:sz w:val="24"/>
          <w:szCs w:val="24"/>
          <w:lang w:val="de-DE"/>
        </w:rPr>
      </w:pPr>
      <w:r>
        <w:rPr>
          <w:rFonts w:ascii="Arial" w:hAnsi="Arial" w:cs="Arial"/>
          <w:b/>
          <w:bCs/>
          <w:color w:val="000000"/>
          <w:sz w:val="24"/>
          <w:szCs w:val="24"/>
          <w:lang w:val="de-DE"/>
        </w:rPr>
        <w:t xml:space="preserve">Den hohen Fördersatz </w:t>
      </w:r>
      <w:r>
        <w:rPr>
          <w:rFonts w:ascii="Arial" w:hAnsi="Arial" w:cs="Arial"/>
          <w:color w:val="000000"/>
          <w:sz w:val="24"/>
          <w:szCs w:val="24"/>
          <w:lang w:val="de-DE"/>
        </w:rPr>
        <w:t xml:space="preserve">von 80 Prozent (ab 2022: 75 Prozent) im Regelfall und von sogar 90 Prozent für finanzschwache Kommunen begrüßt Althusmann. </w:t>
      </w:r>
    </w:p>
    <w:p w14:paraId="223177FD" w14:textId="77777777" w:rsidR="007C3444" w:rsidRPr="007C3444" w:rsidRDefault="007C3444" w:rsidP="007C3444">
      <w:pPr>
        <w:rPr>
          <w:rFonts w:ascii="Arial" w:hAnsi="Arial" w:cs="Arial"/>
          <w:sz w:val="24"/>
          <w:szCs w:val="24"/>
          <w:lang w:val="de-DE"/>
        </w:rPr>
      </w:pPr>
      <w:r>
        <w:rPr>
          <w:rFonts w:ascii="Arial" w:hAnsi="Arial" w:cs="Arial"/>
          <w:color w:val="000000"/>
          <w:sz w:val="24"/>
          <w:szCs w:val="24"/>
          <w:lang w:val="de-DE"/>
        </w:rPr>
        <w:t>„Das zeigt, dass es dem Bund ernst ist und er in der Fläche zu echten Verbesserungen kommen will.“</w:t>
      </w:r>
    </w:p>
    <w:p w14:paraId="5ED4DA7B" w14:textId="77777777" w:rsidR="007C3444" w:rsidRPr="007C3444" w:rsidRDefault="007C3444" w:rsidP="007C3444">
      <w:pPr>
        <w:rPr>
          <w:rFonts w:ascii="Arial" w:hAnsi="Arial" w:cs="Arial"/>
          <w:sz w:val="24"/>
          <w:szCs w:val="24"/>
          <w:lang w:val="de-DE"/>
        </w:rPr>
      </w:pPr>
      <w:r>
        <w:rPr>
          <w:rFonts w:ascii="Arial" w:hAnsi="Arial" w:cs="Arial"/>
          <w:color w:val="000000"/>
          <w:sz w:val="24"/>
          <w:szCs w:val="24"/>
          <w:lang w:val="de-DE"/>
        </w:rPr>
        <w:t> </w:t>
      </w:r>
    </w:p>
    <w:p w14:paraId="26CE9C04" w14:textId="77777777" w:rsidR="007C3444" w:rsidRPr="007C3444" w:rsidRDefault="007C3444" w:rsidP="007C3444">
      <w:pPr>
        <w:rPr>
          <w:rFonts w:ascii="Arial" w:hAnsi="Arial" w:cs="Arial"/>
          <w:sz w:val="24"/>
          <w:szCs w:val="24"/>
          <w:lang w:val="de-DE"/>
        </w:rPr>
      </w:pPr>
      <w:r>
        <w:rPr>
          <w:rFonts w:ascii="Arial" w:hAnsi="Arial" w:cs="Arial"/>
          <w:b/>
          <w:bCs/>
          <w:color w:val="000000"/>
          <w:sz w:val="24"/>
          <w:szCs w:val="24"/>
          <w:lang w:val="de-DE"/>
        </w:rPr>
        <w:t xml:space="preserve">Eine Herausforderung </w:t>
      </w:r>
      <w:r>
        <w:rPr>
          <w:rFonts w:ascii="Arial" w:hAnsi="Arial" w:cs="Arial"/>
          <w:color w:val="000000"/>
          <w:sz w:val="24"/>
          <w:szCs w:val="24"/>
          <w:lang w:val="de-DE"/>
        </w:rPr>
        <w:t>bei diesem Programm sei jedoch der enge Zeitraum bis Ende 2023. “Daher appelliere ich erneut an den Bund, pragmatische Lösungen zu finden, sodass die Mittel auch nach 2023 noch zur Verfügung stehen. Er hofft, „</w:t>
      </w:r>
      <w:proofErr w:type="gramStart"/>
      <w:r>
        <w:rPr>
          <w:rFonts w:ascii="Arial" w:hAnsi="Arial" w:cs="Arial"/>
          <w:color w:val="000000"/>
          <w:sz w:val="24"/>
          <w:szCs w:val="24"/>
          <w:lang w:val="de-DE"/>
        </w:rPr>
        <w:t>…</w:t>
      </w:r>
      <w:proofErr w:type="gramEnd"/>
      <w:r>
        <w:rPr>
          <w:rFonts w:ascii="Arial" w:hAnsi="Arial" w:cs="Arial"/>
          <w:color w:val="000000"/>
          <w:sz w:val="24"/>
          <w:szCs w:val="24"/>
          <w:lang w:val="de-DE"/>
        </w:rPr>
        <w:t>dass es gemeinsam mit den Kommunen gelingen wird, die gesamten 65 Millionen Euro zur Verbesserung des Radverkehrs in Niedersachsen einzusetzen“.</w:t>
      </w:r>
    </w:p>
    <w:p w14:paraId="5F441E8B" w14:textId="77777777" w:rsidR="007C3444" w:rsidRPr="007C3444" w:rsidRDefault="007C3444" w:rsidP="007C3444">
      <w:pPr>
        <w:rPr>
          <w:rFonts w:ascii="Arial" w:hAnsi="Arial" w:cs="Arial"/>
          <w:sz w:val="24"/>
          <w:szCs w:val="24"/>
          <w:lang w:val="de-DE"/>
        </w:rPr>
      </w:pPr>
      <w:r>
        <w:rPr>
          <w:rFonts w:ascii="Arial" w:hAnsi="Arial" w:cs="Arial"/>
          <w:color w:val="000000"/>
          <w:sz w:val="24"/>
          <w:szCs w:val="24"/>
          <w:lang w:val="de-DE"/>
        </w:rPr>
        <w:t> </w:t>
      </w:r>
    </w:p>
    <w:p w14:paraId="53549336" w14:textId="77777777" w:rsidR="007C3444" w:rsidRPr="007C3444" w:rsidRDefault="007C3444" w:rsidP="007C3444">
      <w:pPr>
        <w:rPr>
          <w:rFonts w:ascii="Arial" w:hAnsi="Arial" w:cs="Arial"/>
          <w:sz w:val="24"/>
          <w:szCs w:val="24"/>
          <w:lang w:val="de-DE"/>
        </w:rPr>
      </w:pPr>
      <w:r>
        <w:rPr>
          <w:rFonts w:ascii="Arial" w:hAnsi="Arial" w:cs="Arial"/>
          <w:color w:val="000000"/>
          <w:sz w:val="24"/>
          <w:szCs w:val="24"/>
          <w:lang w:val="de-DE"/>
        </w:rPr>
        <w:t> </w:t>
      </w:r>
    </w:p>
    <w:p w14:paraId="6EA05ADA" w14:textId="77777777" w:rsidR="007C3444" w:rsidRPr="007C3444" w:rsidRDefault="007C3444" w:rsidP="007C3444">
      <w:pPr>
        <w:rPr>
          <w:rFonts w:ascii="Arial" w:hAnsi="Arial" w:cs="Arial"/>
          <w:sz w:val="24"/>
          <w:szCs w:val="24"/>
          <w:lang w:val="de-DE"/>
        </w:rPr>
      </w:pPr>
      <w:r>
        <w:rPr>
          <w:rFonts w:ascii="Arial" w:hAnsi="Arial" w:cs="Arial"/>
          <w:color w:val="000000"/>
          <w:sz w:val="24"/>
          <w:szCs w:val="24"/>
          <w:lang w:val="de-DE"/>
        </w:rPr>
        <w:t> </w:t>
      </w:r>
    </w:p>
    <w:p w14:paraId="18CA4E0A" w14:textId="77777777" w:rsidR="007C3444" w:rsidRPr="007C3444" w:rsidRDefault="007C3444" w:rsidP="007C3444">
      <w:pPr>
        <w:rPr>
          <w:rFonts w:ascii="Arial" w:hAnsi="Arial" w:cs="Arial"/>
          <w:sz w:val="24"/>
          <w:szCs w:val="24"/>
          <w:lang w:val="de-DE"/>
        </w:rPr>
      </w:pPr>
      <w:r>
        <w:rPr>
          <w:rFonts w:ascii="Arial" w:hAnsi="Arial" w:cs="Arial"/>
          <w:color w:val="000000"/>
          <w:sz w:val="24"/>
          <w:szCs w:val="24"/>
          <w:lang w:val="de-DE"/>
        </w:rPr>
        <w:t> </w:t>
      </w:r>
    </w:p>
    <w:p w14:paraId="24209E64" w14:textId="77777777" w:rsidR="007C3444" w:rsidRPr="007C3444" w:rsidRDefault="007C3444" w:rsidP="007C3444">
      <w:pPr>
        <w:rPr>
          <w:rFonts w:ascii="Arial" w:hAnsi="Arial" w:cs="Arial"/>
          <w:sz w:val="24"/>
          <w:szCs w:val="24"/>
          <w:lang w:val="de-DE"/>
        </w:rPr>
      </w:pPr>
      <w:r>
        <w:rPr>
          <w:rFonts w:ascii="Arial" w:hAnsi="Arial" w:cs="Arial"/>
          <w:b/>
          <w:bCs/>
          <w:color w:val="000000"/>
          <w:sz w:val="24"/>
          <w:szCs w:val="24"/>
          <w:lang w:val="de-DE"/>
        </w:rPr>
        <w:t>Anfrage beim Ministerium</w:t>
      </w:r>
      <w:r>
        <w:rPr>
          <w:rFonts w:ascii="Arial" w:hAnsi="Arial" w:cs="Arial"/>
          <w:color w:val="000000"/>
          <w:sz w:val="24"/>
          <w:szCs w:val="24"/>
          <w:lang w:val="de-DE"/>
        </w:rPr>
        <w:t xml:space="preserve"> am 7.1.2021 und 18.1.2021</w:t>
      </w:r>
    </w:p>
    <w:p w14:paraId="1269241E" w14:textId="77777777" w:rsidR="007C3444" w:rsidRPr="007C3444" w:rsidRDefault="007C3444" w:rsidP="007C3444">
      <w:pPr>
        <w:rPr>
          <w:rFonts w:ascii="Arial" w:hAnsi="Arial" w:cs="Arial"/>
          <w:sz w:val="24"/>
          <w:szCs w:val="24"/>
          <w:lang w:val="de-DE"/>
        </w:rPr>
      </w:pPr>
      <w:r>
        <w:rPr>
          <w:rFonts w:ascii="Arial" w:hAnsi="Arial" w:cs="Arial"/>
          <w:color w:val="000000"/>
          <w:sz w:val="24"/>
          <w:szCs w:val="24"/>
          <w:lang w:val="de-DE"/>
        </w:rPr>
        <w:t>Vorbereitungen zu Förderungen gem. o.a. Richtlinie oder Kommunalrichtlinie aus 2019. Erweiterung für Vereine wie Bundeswettbewerb.</w:t>
      </w:r>
    </w:p>
    <w:p w14:paraId="669B58CE" w14:textId="77777777" w:rsidR="007C3444" w:rsidRPr="007C3444" w:rsidRDefault="007C3444" w:rsidP="007C3444">
      <w:pPr>
        <w:rPr>
          <w:rFonts w:ascii="Arial" w:hAnsi="Arial" w:cs="Arial"/>
          <w:sz w:val="24"/>
          <w:szCs w:val="24"/>
          <w:lang w:val="de-DE"/>
        </w:rPr>
      </w:pPr>
      <w:r>
        <w:rPr>
          <w:rFonts w:ascii="Arial" w:hAnsi="Arial" w:cs="Arial"/>
          <w:color w:val="000000"/>
          <w:sz w:val="24"/>
          <w:szCs w:val="24"/>
          <w:lang w:val="de-DE"/>
        </w:rPr>
        <w:t xml:space="preserve">Eine Anfrage der Stadt Lüneburg, als </w:t>
      </w:r>
      <w:r>
        <w:rPr>
          <w:rFonts w:ascii="Arial" w:hAnsi="Arial" w:cs="Arial"/>
          <w:b/>
          <w:bCs/>
          <w:i/>
          <w:iCs/>
          <w:color w:val="000000"/>
          <w:sz w:val="24"/>
          <w:szCs w:val="24"/>
          <w:lang w:val="de-DE"/>
        </w:rPr>
        <w:t>finanzschwache Kommune</w:t>
      </w:r>
      <w:r>
        <w:rPr>
          <w:rFonts w:ascii="Arial" w:hAnsi="Arial" w:cs="Arial"/>
          <w:color w:val="000000"/>
          <w:sz w:val="24"/>
          <w:szCs w:val="24"/>
          <w:lang w:val="de-DE"/>
        </w:rPr>
        <w:t xml:space="preserve"> besonders gefördert, für diese Leistungen und Förderungen ist nicht bekannt!</w:t>
      </w:r>
    </w:p>
    <w:p w14:paraId="70AAC2BB" w14:textId="77777777" w:rsidR="007C3444" w:rsidRPr="007C3444" w:rsidRDefault="007C3444" w:rsidP="007C3444">
      <w:pPr>
        <w:rPr>
          <w:rFonts w:ascii="Arial" w:hAnsi="Arial" w:cs="Arial"/>
          <w:sz w:val="24"/>
          <w:szCs w:val="24"/>
          <w:lang w:val="de-DE"/>
        </w:rPr>
      </w:pPr>
      <w:r>
        <w:rPr>
          <w:rFonts w:ascii="Arial" w:hAnsi="Arial" w:cs="Arial"/>
          <w:color w:val="000000"/>
          <w:sz w:val="24"/>
          <w:szCs w:val="24"/>
          <w:lang w:val="de-D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5"/>
      </w:tblGrid>
      <w:tr w:rsidR="007C3444" w:rsidRPr="007C3444" w14:paraId="52A5AD6E" w14:textId="77777777" w:rsidTr="007C3444">
        <w:trPr>
          <w:trHeight w:val="1910"/>
          <w:tblCellSpacing w:w="0" w:type="dxa"/>
        </w:trPr>
        <w:tc>
          <w:tcPr>
            <w:tcW w:w="45" w:type="dxa"/>
            <w:vAlign w:val="center"/>
            <w:hideMark/>
          </w:tcPr>
          <w:p w14:paraId="61FD6F5A" w14:textId="77777777" w:rsidR="007C3444" w:rsidRPr="007C3444" w:rsidRDefault="007C3444">
            <w:pPr>
              <w:rPr>
                <w:rFonts w:ascii="Arial" w:hAnsi="Arial" w:cs="Arial"/>
                <w:sz w:val="24"/>
                <w:szCs w:val="24"/>
                <w:lang w:val="de-DE"/>
              </w:rPr>
            </w:pPr>
          </w:p>
        </w:tc>
      </w:tr>
    </w:tbl>
    <w:p w14:paraId="208B5DFA" w14:textId="77777777" w:rsidR="007C3444" w:rsidRPr="007C3444" w:rsidRDefault="007C3444">
      <w:pPr>
        <w:rPr>
          <w:lang w:val="de-DE"/>
        </w:rPr>
      </w:pPr>
    </w:p>
    <w:sectPr w:rsidR="007C3444" w:rsidRPr="007C3444" w:rsidSect="00F422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74D9E"/>
    <w:multiLevelType w:val="multilevel"/>
    <w:tmpl w:val="B4B04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F3863"/>
    <w:multiLevelType w:val="multilevel"/>
    <w:tmpl w:val="FB84A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D94395"/>
    <w:multiLevelType w:val="multilevel"/>
    <w:tmpl w:val="DF3A4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44"/>
    <w:rsid w:val="00231AFE"/>
    <w:rsid w:val="002A022E"/>
    <w:rsid w:val="007C3444"/>
    <w:rsid w:val="00B71F8F"/>
    <w:rsid w:val="00F4223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515D"/>
  <w15:chartTrackingRefBased/>
  <w15:docId w15:val="{6A8432E3-CDED-475D-80B2-933D9754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3444"/>
    <w:pPr>
      <w:spacing w:after="0" w:line="240" w:lineRule="auto"/>
    </w:pPr>
    <w:rPr>
      <w:rFonts w:ascii="Calibri" w:hAnsi="Calibri" w:cs="Calibri"/>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C3444"/>
    <w:pPr>
      <w:spacing w:before="100" w:beforeAutospacing="1" w:after="100" w:afterAutospacing="1"/>
    </w:pPr>
  </w:style>
  <w:style w:type="character" w:styleId="Fett">
    <w:name w:val="Strong"/>
    <w:basedOn w:val="Absatz-Standardschriftart"/>
    <w:uiPriority w:val="22"/>
    <w:qFormat/>
    <w:rsid w:val="007C34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30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dc:creator>
  <cp:keywords/>
  <dc:description/>
  <cp:lastModifiedBy>Norbert</cp:lastModifiedBy>
  <cp:revision>1</cp:revision>
  <dcterms:created xsi:type="dcterms:W3CDTF">2021-01-25T13:46:00Z</dcterms:created>
  <dcterms:modified xsi:type="dcterms:W3CDTF">2021-01-25T13:48:00Z</dcterms:modified>
</cp:coreProperties>
</file>